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10" w:rsidRDefault="00EB6910">
      <w:pPr>
        <w:spacing w:line="560" w:lineRule="exact"/>
        <w:rPr>
          <w:rFonts w:ascii="黑体" w:eastAsia="黑体" w:hAnsi="??" w:cs="黑体"/>
          <w:sz w:val="32"/>
          <w:szCs w:val="32"/>
        </w:rPr>
      </w:pPr>
      <w:r>
        <w:rPr>
          <w:rFonts w:ascii="黑体" w:eastAsia="黑体" w:hAnsi="??" w:cs="黑体" w:hint="eastAsia"/>
          <w:sz w:val="32"/>
          <w:szCs w:val="32"/>
        </w:rPr>
        <w:t>附件</w:t>
      </w:r>
      <w:r>
        <w:rPr>
          <w:rFonts w:ascii="黑体" w:eastAsia="黑体" w:hAnsi="??" w:cs="黑体"/>
          <w:sz w:val="32"/>
          <w:szCs w:val="32"/>
        </w:rPr>
        <w:t>4</w:t>
      </w:r>
    </w:p>
    <w:p w:rsidR="00EB6910" w:rsidRDefault="00EB6910" w:rsidP="002B5CD1">
      <w:pPr>
        <w:spacing w:line="560" w:lineRule="exact"/>
        <w:ind w:firstLineChars="492" w:firstLine="31680"/>
        <w:rPr>
          <w:rFonts w:ascii="楷体_GB2312" w:eastAsia="楷体_GB2312" w:hAnsi="黑体"/>
          <w:b/>
          <w:bCs/>
          <w:sz w:val="44"/>
          <w:szCs w:val="44"/>
        </w:rPr>
      </w:pPr>
      <w:r>
        <w:rPr>
          <w:rFonts w:ascii="楷体_GB2312" w:eastAsia="楷体_GB2312" w:hAnsi="黑体" w:cs="楷体_GB2312" w:hint="eastAsia"/>
          <w:b/>
          <w:bCs/>
          <w:sz w:val="44"/>
          <w:szCs w:val="44"/>
        </w:rPr>
        <w:t>关于部分检验项目的说明</w:t>
      </w:r>
    </w:p>
    <w:p w:rsidR="00EB6910" w:rsidRDefault="00EB6910" w:rsidP="002B5CD1">
      <w:pPr>
        <w:ind w:firstLineChars="200" w:firstLine="31680"/>
        <w:jc w:val="left"/>
        <w:rPr>
          <w:rFonts w:ascii="黑体" w:eastAsia="黑体" w:hAnsi="黑体"/>
          <w:sz w:val="32"/>
          <w:szCs w:val="32"/>
        </w:rPr>
      </w:pPr>
    </w:p>
    <w:p w:rsidR="00EB6910" w:rsidRPr="002B5CD1" w:rsidRDefault="00EB6910" w:rsidP="002B5CD1">
      <w:pPr>
        <w:ind w:firstLineChars="200" w:firstLine="31680"/>
        <w:rPr>
          <w:rFonts w:ascii="仿宋_GB2312" w:eastAsia="仿宋_GB2312" w:hAnsi="黑体"/>
          <w:b/>
          <w:bCs/>
          <w:sz w:val="32"/>
          <w:szCs w:val="32"/>
        </w:rPr>
      </w:pPr>
      <w:r w:rsidRPr="002B5CD1">
        <w:rPr>
          <w:rFonts w:ascii="仿宋_GB2312" w:eastAsia="仿宋_GB2312" w:hAnsi="黑体" w:cs="仿宋_GB2312" w:hint="eastAsia"/>
          <w:b/>
          <w:bCs/>
          <w:sz w:val="32"/>
          <w:szCs w:val="32"/>
        </w:rPr>
        <w:t>噻虫胺</w:t>
      </w:r>
    </w:p>
    <w:p w:rsidR="00EB6910" w:rsidRPr="002B5CD1" w:rsidRDefault="00EB6910" w:rsidP="002B5CD1">
      <w:pPr>
        <w:ind w:firstLineChars="200" w:firstLine="31680"/>
        <w:rPr>
          <w:rFonts w:ascii="仿宋_GB2312" w:eastAsia="仿宋_GB2312" w:hAnsi="黑体"/>
          <w:b/>
          <w:bCs/>
          <w:sz w:val="32"/>
          <w:szCs w:val="32"/>
        </w:rPr>
      </w:pPr>
      <w:r w:rsidRPr="002B5CD1">
        <w:rPr>
          <w:rFonts w:ascii="仿宋_GB2312" w:eastAsia="仿宋_GB2312" w:hAnsi="Microsoft YaHei UI" w:cs="仿宋_GB2312" w:hint="eastAsia"/>
          <w:color w:val="333333"/>
          <w:spacing w:val="6"/>
          <w:kern w:val="0"/>
          <w:sz w:val="32"/>
          <w:szCs w:val="32"/>
        </w:rPr>
        <w:t>噻虫胺是一种烟碱类杀虫剂，具有触杀、胃毒作用，具有根内吸活性和层间传导性。《食品安全国家标准</w:t>
      </w:r>
      <w:r w:rsidRPr="002B5CD1">
        <w:rPr>
          <w:rFonts w:ascii="仿宋_GB2312" w:eastAsia="仿宋_GB2312" w:hAnsi="Microsoft YaHei UI" w:cs="仿宋_GB2312"/>
          <w:color w:val="333333"/>
          <w:spacing w:val="6"/>
          <w:kern w:val="0"/>
          <w:sz w:val="32"/>
          <w:szCs w:val="32"/>
        </w:rPr>
        <w:t xml:space="preserve"> </w:t>
      </w:r>
      <w:r w:rsidRPr="002B5CD1">
        <w:rPr>
          <w:rFonts w:ascii="仿宋_GB2312" w:eastAsia="仿宋_GB2312" w:hAnsi="Microsoft YaHei UI" w:cs="仿宋_GB2312" w:hint="eastAsia"/>
          <w:color w:val="333333"/>
          <w:spacing w:val="6"/>
          <w:kern w:val="0"/>
          <w:sz w:val="32"/>
          <w:szCs w:val="32"/>
        </w:rPr>
        <w:t>食品中农药最大残留限量》（</w:t>
      </w:r>
      <w:r w:rsidRPr="002B5CD1">
        <w:rPr>
          <w:rFonts w:ascii="仿宋_GB2312" w:eastAsia="仿宋_GB2312" w:hAnsi="Microsoft YaHei UI" w:cs="仿宋_GB2312"/>
          <w:color w:val="333333"/>
          <w:spacing w:val="6"/>
          <w:kern w:val="0"/>
          <w:sz w:val="32"/>
          <w:szCs w:val="32"/>
        </w:rPr>
        <w:t>GB 2763-2021</w:t>
      </w:r>
      <w:r w:rsidRPr="002B5CD1">
        <w:rPr>
          <w:rFonts w:ascii="仿宋_GB2312" w:eastAsia="仿宋_GB2312" w:hAnsi="Microsoft YaHei UI" w:cs="仿宋_GB2312" w:hint="eastAsia"/>
          <w:color w:val="333333"/>
          <w:spacing w:val="6"/>
          <w:kern w:val="0"/>
          <w:sz w:val="32"/>
          <w:szCs w:val="32"/>
        </w:rPr>
        <w:t>）中规定，噻虫胺在茄果类蔬菜</w:t>
      </w:r>
      <w:bookmarkStart w:id="0" w:name="_GoBack"/>
      <w:bookmarkEnd w:id="0"/>
      <w:r w:rsidRPr="002B5CD1">
        <w:rPr>
          <w:rFonts w:ascii="仿宋_GB2312" w:eastAsia="仿宋_GB2312" w:hAnsi="Microsoft YaHei UI" w:cs="仿宋_GB2312" w:hint="eastAsia"/>
          <w:color w:val="333333"/>
          <w:spacing w:val="6"/>
          <w:kern w:val="0"/>
          <w:sz w:val="32"/>
          <w:szCs w:val="32"/>
        </w:rPr>
        <w:t>中的最大残留限量为</w:t>
      </w:r>
      <w:r w:rsidRPr="002B5CD1">
        <w:rPr>
          <w:rFonts w:ascii="仿宋_GB2312" w:eastAsia="仿宋_GB2312" w:hAnsi="Microsoft YaHei UI" w:cs="仿宋_GB2312"/>
          <w:color w:val="333333"/>
          <w:spacing w:val="6"/>
          <w:kern w:val="0"/>
          <w:sz w:val="32"/>
          <w:szCs w:val="32"/>
        </w:rPr>
        <w:t>0.05mg/kg</w:t>
      </w:r>
      <w:r w:rsidRPr="002B5CD1">
        <w:rPr>
          <w:rFonts w:ascii="仿宋_GB2312" w:eastAsia="仿宋_GB2312" w:hAnsi="Microsoft YaHei UI" w:cs="仿宋_GB2312" w:hint="eastAsia"/>
          <w:color w:val="333333"/>
          <w:spacing w:val="6"/>
          <w:kern w:val="0"/>
          <w:sz w:val="32"/>
          <w:szCs w:val="32"/>
        </w:rPr>
        <w:t>。超标的原因可能是果农对使用农药的安全间隔期不了解，从而违规使用或滥用农药。少量的农药残留不会引起人体急性中毒，但长期食用噻虫胺超标的食品，对人体健康也有一定影响。</w:t>
      </w:r>
    </w:p>
    <w:p w:rsidR="00EB6910" w:rsidRPr="002B5CD1" w:rsidRDefault="00EB6910" w:rsidP="007B2BA0">
      <w:pPr>
        <w:ind w:firstLineChars="200" w:firstLine="31680"/>
        <w:rPr>
          <w:rFonts w:ascii="仿宋_GB2312" w:eastAsia="仿宋_GB2312" w:hAnsi="Microsoft YaHei UI"/>
          <w:color w:val="333333"/>
          <w:spacing w:val="6"/>
          <w:kern w:val="0"/>
          <w:sz w:val="32"/>
          <w:szCs w:val="32"/>
        </w:rPr>
      </w:pPr>
    </w:p>
    <w:sectPr w:rsidR="00EB6910" w:rsidRPr="002B5CD1" w:rsidSect="002C01A7">
      <w:footerReference w:type="default" r:id="rId6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910" w:rsidRDefault="00EB6910" w:rsidP="002C01A7">
      <w:r>
        <w:separator/>
      </w:r>
    </w:p>
  </w:endnote>
  <w:endnote w:type="continuationSeparator" w:id="0">
    <w:p w:rsidR="00EB6910" w:rsidRDefault="00EB6910" w:rsidP="002C0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910" w:rsidRDefault="00EB691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910" w:rsidRDefault="00EB6910" w:rsidP="002C01A7">
      <w:r>
        <w:separator/>
      </w:r>
    </w:p>
  </w:footnote>
  <w:footnote w:type="continuationSeparator" w:id="0">
    <w:p w:rsidR="00EB6910" w:rsidRDefault="00EB6910" w:rsidP="002C01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YxMmRiZDNmZDhmZTI0NTU3ZDk3N2ZhNzgzZDUwOGUifQ=="/>
  </w:docVars>
  <w:rsids>
    <w:rsidRoot w:val="50251217"/>
    <w:rsid w:val="00042EA7"/>
    <w:rsid w:val="0009330C"/>
    <w:rsid w:val="0011296D"/>
    <w:rsid w:val="0011353F"/>
    <w:rsid w:val="0011602B"/>
    <w:rsid w:val="00127150"/>
    <w:rsid w:val="001352BE"/>
    <w:rsid w:val="001F52DC"/>
    <w:rsid w:val="002B5CD1"/>
    <w:rsid w:val="002B7887"/>
    <w:rsid w:val="002C01A7"/>
    <w:rsid w:val="002D7DAA"/>
    <w:rsid w:val="002F5E54"/>
    <w:rsid w:val="00327623"/>
    <w:rsid w:val="0033748E"/>
    <w:rsid w:val="00341E60"/>
    <w:rsid w:val="003F4C02"/>
    <w:rsid w:val="003F4D36"/>
    <w:rsid w:val="00425967"/>
    <w:rsid w:val="0044495E"/>
    <w:rsid w:val="00490FD6"/>
    <w:rsid w:val="004E1986"/>
    <w:rsid w:val="00506A47"/>
    <w:rsid w:val="00513A65"/>
    <w:rsid w:val="005629F6"/>
    <w:rsid w:val="005768A0"/>
    <w:rsid w:val="005F4CC8"/>
    <w:rsid w:val="006322FE"/>
    <w:rsid w:val="00663058"/>
    <w:rsid w:val="006A17C7"/>
    <w:rsid w:val="007022DC"/>
    <w:rsid w:val="00773C6F"/>
    <w:rsid w:val="007B2BA0"/>
    <w:rsid w:val="008062F2"/>
    <w:rsid w:val="008424C2"/>
    <w:rsid w:val="0086744A"/>
    <w:rsid w:val="008852B3"/>
    <w:rsid w:val="00965618"/>
    <w:rsid w:val="0096751D"/>
    <w:rsid w:val="009B3924"/>
    <w:rsid w:val="009B7D42"/>
    <w:rsid w:val="009E0423"/>
    <w:rsid w:val="00A175BA"/>
    <w:rsid w:val="00A9090C"/>
    <w:rsid w:val="00AD08B1"/>
    <w:rsid w:val="00B50969"/>
    <w:rsid w:val="00B84394"/>
    <w:rsid w:val="00B95C49"/>
    <w:rsid w:val="00C3259E"/>
    <w:rsid w:val="00C51761"/>
    <w:rsid w:val="00C61FAD"/>
    <w:rsid w:val="00C950D1"/>
    <w:rsid w:val="00CB02DB"/>
    <w:rsid w:val="00CD44B8"/>
    <w:rsid w:val="00CD5A92"/>
    <w:rsid w:val="00D07BD1"/>
    <w:rsid w:val="00D82756"/>
    <w:rsid w:val="00DC31D1"/>
    <w:rsid w:val="00DF1AD7"/>
    <w:rsid w:val="00E35D25"/>
    <w:rsid w:val="00EB12F7"/>
    <w:rsid w:val="00EB6910"/>
    <w:rsid w:val="00EF59D4"/>
    <w:rsid w:val="00F86406"/>
    <w:rsid w:val="00FD6984"/>
    <w:rsid w:val="00FF4FD9"/>
    <w:rsid w:val="01360887"/>
    <w:rsid w:val="02DC7609"/>
    <w:rsid w:val="02F241BE"/>
    <w:rsid w:val="16EF4AC1"/>
    <w:rsid w:val="1C7323BF"/>
    <w:rsid w:val="25347E29"/>
    <w:rsid w:val="29E934B5"/>
    <w:rsid w:val="2A361521"/>
    <w:rsid w:val="2B5427A6"/>
    <w:rsid w:val="2CA91AD3"/>
    <w:rsid w:val="2ECF037A"/>
    <w:rsid w:val="2F4D7666"/>
    <w:rsid w:val="38E815C5"/>
    <w:rsid w:val="41F25B82"/>
    <w:rsid w:val="43D309EF"/>
    <w:rsid w:val="496E39C3"/>
    <w:rsid w:val="4FBC44AA"/>
    <w:rsid w:val="50251217"/>
    <w:rsid w:val="58655FE9"/>
    <w:rsid w:val="60A045C4"/>
    <w:rsid w:val="67BC540F"/>
    <w:rsid w:val="6E6F65C8"/>
    <w:rsid w:val="74655E82"/>
    <w:rsid w:val="78585585"/>
    <w:rsid w:val="78F053E4"/>
    <w:rsid w:val="7B5A5A00"/>
    <w:rsid w:val="7D8F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HTML Preformatted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A7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0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21E6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2C0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01A7"/>
    <w:rPr>
      <w:rFonts w:ascii="Times New Roman" w:hAnsi="Times New Roman" w:cs="Times New Roman"/>
      <w:kern w:val="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2C01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eastAsia="微软雅黑" w:hAnsi="微软雅黑" w:cs="微软雅黑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C01A7"/>
    <w:rPr>
      <w:rFonts w:ascii="微软雅黑" w:eastAsia="微软雅黑" w:hAnsi="微软雅黑" w:cs="微软雅黑"/>
      <w:sz w:val="24"/>
      <w:szCs w:val="24"/>
    </w:rPr>
  </w:style>
  <w:style w:type="paragraph" w:styleId="NormalWeb">
    <w:name w:val="Normal (Web)"/>
    <w:basedOn w:val="Normal"/>
    <w:uiPriority w:val="99"/>
    <w:rsid w:val="002C01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2C01A7"/>
    <w:rPr>
      <w:b/>
      <w:bCs/>
    </w:rPr>
  </w:style>
  <w:style w:type="character" w:styleId="Hyperlink">
    <w:name w:val="Hyperlink"/>
    <w:basedOn w:val="DefaultParagraphFont"/>
    <w:uiPriority w:val="99"/>
    <w:rsid w:val="002C01A7"/>
    <w:rPr>
      <w:color w:val="auto"/>
      <w:u w:val="none"/>
    </w:rPr>
  </w:style>
  <w:style w:type="paragraph" w:styleId="ListParagraph">
    <w:name w:val="List Paragraph"/>
    <w:basedOn w:val="Normal"/>
    <w:uiPriority w:val="99"/>
    <w:qFormat/>
    <w:rsid w:val="002C01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</Words>
  <Characters>178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小烦</dc:creator>
  <cp:keywords/>
  <dc:description/>
  <cp:lastModifiedBy>User</cp:lastModifiedBy>
  <cp:revision>155</cp:revision>
  <dcterms:created xsi:type="dcterms:W3CDTF">2023-08-16T07:33:00Z</dcterms:created>
  <dcterms:modified xsi:type="dcterms:W3CDTF">2025-07-03T00:20:00Z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9000E5646CA84071AFAB5C8658D0DAEB</vt:lpwstr>
  </property>
  <property fmtid="{D5CDD505-2E9C-101B-9397-08002B2CF9AE}" pid="4" name="KSOTemplateDocerSaveRecord">
    <vt:lpwstr>eyJoZGlkIjoiNDEzOGYyZTc3MDFjNWI0YTk5NTMzYjFiZGE2YzRlOGMiLCJ1c2VySWQiOiI0ODA2MjQwMzAifQ==</vt:lpwstr>
  </property>
</Properties>
</file>